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15" w:rsidRPr="00474A15" w:rsidRDefault="00474A15" w:rsidP="000C3A2E">
      <w:pPr>
        <w:rPr>
          <w:rFonts w:ascii="Times New Roman" w:hAnsi="Times New Roman" w:cs="Times New Roman"/>
          <w:b/>
          <w:sz w:val="28"/>
          <w:szCs w:val="28"/>
        </w:rPr>
      </w:pPr>
      <w:r w:rsidRPr="00474A15">
        <w:rPr>
          <w:rFonts w:ascii="Times New Roman" w:hAnsi="Times New Roman" w:cs="Times New Roman"/>
          <w:b/>
          <w:sz w:val="28"/>
          <w:szCs w:val="28"/>
        </w:rPr>
        <w:t>Что делать, если вы получили предписание государственного земельного инспектора?</w:t>
      </w:r>
    </w:p>
    <w:p w:rsidR="00474A15" w:rsidRDefault="00474A15" w:rsidP="000C3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A2E" w:rsidRPr="000C3A2E" w:rsidRDefault="000C3A2E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 xml:space="preserve">С такой ситуацией может столкнуться каждый владелец земельного участка. Если государственный инспектор при проверке соблюдения требований земельного законодательства выявит нарушения, владельцу будет выдано предписание об их устранении с указанием разумных сроков. </w:t>
      </w:r>
      <w:r w:rsidRPr="000C3A2E">
        <w:rPr>
          <w:rFonts w:ascii="Times New Roman" w:hAnsi="Times New Roman" w:cs="Times New Roman"/>
          <w:sz w:val="28"/>
          <w:szCs w:val="28"/>
        </w:rPr>
        <w:t>Оно обязательно для исполнения.</w:t>
      </w:r>
    </w:p>
    <w:p w:rsidR="000C3A2E" w:rsidRPr="000C3A2E" w:rsidRDefault="000C3A2E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Если вы не согласны с решением инспектора, вы вправе обжаловать пр</w:t>
      </w:r>
      <w:r w:rsidRPr="000C3A2E">
        <w:rPr>
          <w:rFonts w:ascii="Times New Roman" w:hAnsi="Times New Roman" w:cs="Times New Roman"/>
          <w:sz w:val="28"/>
          <w:szCs w:val="28"/>
        </w:rPr>
        <w:t>едписание в досудебном порядке.</w:t>
      </w:r>
    </w:p>
    <w:p w:rsidR="000C3A2E" w:rsidRPr="000C3A2E" w:rsidRDefault="000C3A2E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Указанный в предписании срок устранения нарушений может быть продлён на основании заявления лица, в отношении которого предписание вынесено. Заявление подается исключительно через личный кабинет на портале госуслуг. К нему необходимо приложить сканы документов, подтверждающих, что меры уже принимаются и есть н</w:t>
      </w:r>
      <w:r w:rsidRPr="000C3A2E">
        <w:rPr>
          <w:rFonts w:ascii="Times New Roman" w:hAnsi="Times New Roman" w:cs="Times New Roman"/>
          <w:sz w:val="28"/>
          <w:szCs w:val="28"/>
        </w:rPr>
        <w:t>еобходимость в продлении срока.</w:t>
      </w:r>
    </w:p>
    <w:p w:rsidR="000C3A2E" w:rsidRPr="000C3A2E" w:rsidRDefault="000C3A2E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 xml:space="preserve">«Невыполнение требований об устранении нарушений земельного законодательства влечет административное наказание в виде штрафа, – уточняет Лариса Овсянникова, начальник отдела государственного земельного надзора Управления Росреестра по Кемеровской области – Кузбассу. – Сумма штрафа для граждан составляет от 10 до 20 тысяч рублей, для должностных лиц – от 30 до 50 тысяч, для </w:t>
      </w:r>
      <w:proofErr w:type="spellStart"/>
      <w:r w:rsidRPr="000C3A2E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C3A2E">
        <w:rPr>
          <w:rFonts w:ascii="Times New Roman" w:hAnsi="Times New Roman" w:cs="Times New Roman"/>
          <w:sz w:val="28"/>
          <w:szCs w:val="28"/>
        </w:rPr>
        <w:t xml:space="preserve"> – от 100 до 200 тысяч. Если и дальше предписание не будет испол</w:t>
      </w:r>
      <w:r w:rsidRPr="000C3A2E">
        <w:rPr>
          <w:rFonts w:ascii="Times New Roman" w:hAnsi="Times New Roman" w:cs="Times New Roman"/>
          <w:sz w:val="28"/>
          <w:szCs w:val="28"/>
        </w:rPr>
        <w:t>нено, размер штрафа увеличится.</w:t>
      </w:r>
    </w:p>
    <w:p w:rsidR="00B11075" w:rsidRDefault="000C3A2E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Чтобы избежать штрафных санкций, рекомендуем устранять нарушения в установленные сроки».</w:t>
      </w:r>
    </w:p>
    <w:p w:rsidR="000C3A2E" w:rsidRPr="000C3A2E" w:rsidRDefault="000C3A2E" w:rsidP="000C3A2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6"/>
          <w:lang w:eastAsia="hi-IN" w:bidi="hi-IN"/>
        </w:rPr>
      </w:pPr>
      <w:r w:rsidRPr="000C3A2E">
        <w:rPr>
          <w:rFonts w:ascii="Times New Roman" w:eastAsia="Arial Unicode MS" w:hAnsi="Times New Roman" w:cs="Arial Unicode MS"/>
          <w:b/>
          <w:kern w:val="1"/>
          <w:sz w:val="24"/>
          <w:szCs w:val="26"/>
          <w:lang w:eastAsia="hi-IN" w:bidi="hi-IN"/>
        </w:rPr>
        <w:t>Пресс-служба Управления Росреестра по Кемеровской области – Кузбассу.</w:t>
      </w:r>
    </w:p>
    <w:sectPr w:rsidR="000C3A2E" w:rsidRPr="000C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9"/>
    <w:rsid w:val="000C3A2E"/>
    <w:rsid w:val="003B6451"/>
    <w:rsid w:val="00437079"/>
    <w:rsid w:val="004554F9"/>
    <w:rsid w:val="00474A15"/>
    <w:rsid w:val="004B6C12"/>
    <w:rsid w:val="0052789C"/>
    <w:rsid w:val="005C3187"/>
    <w:rsid w:val="00632A27"/>
    <w:rsid w:val="006D40E3"/>
    <w:rsid w:val="006E067C"/>
    <w:rsid w:val="00741222"/>
    <w:rsid w:val="00790019"/>
    <w:rsid w:val="009560AB"/>
    <w:rsid w:val="009A39C7"/>
    <w:rsid w:val="00B50C9B"/>
    <w:rsid w:val="00D1159E"/>
    <w:rsid w:val="00DE5445"/>
    <w:rsid w:val="00E271A3"/>
    <w:rsid w:val="00E672B9"/>
    <w:rsid w:val="00E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417"/>
  <w15:chartTrackingRefBased/>
  <w15:docId w15:val="{1EC3FD5A-6584-47D3-900F-E4F28CF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3</cp:revision>
  <dcterms:created xsi:type="dcterms:W3CDTF">2023-12-13T09:09:00Z</dcterms:created>
  <dcterms:modified xsi:type="dcterms:W3CDTF">2023-12-13T09:11:00Z</dcterms:modified>
</cp:coreProperties>
</file>